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color w:val="000000"/>
          <w:highlight w:val="white"/>
        </w:rPr>
      </w:pPr>
      <w:r w:rsidDel="00000000" w:rsidR="00000000" w:rsidRPr="00000000">
        <w:rPr/>
        <w:drawing>
          <wp:inline distB="0" distT="0" distL="0" distR="0">
            <wp:extent cx="2895600" cy="93345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bookmarkStart w:colFirst="0" w:colLast="0" w:name="_heading=h.nz6d058taz58" w:id="1"/>
      <w:bookmarkEnd w:id="1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Agenda vergadering MR de Tovercirkel zonder directie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dinsdag 08 april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Tijd</w:t>
        <w:tab/>
        <w:t xml:space="preserve">: 19.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 – 2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uur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fo37jql1sg1" w:id="2"/>
      <w:bookmarkEnd w:id="2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Agenda</w:t>
      </w:r>
    </w:p>
    <w:tbl>
      <w:tblPr>
        <w:tblStyle w:val="Table1"/>
        <w:tblW w:w="10080.0" w:type="dxa"/>
        <w:jc w:val="left"/>
        <w:tblInd w:w="43.0" w:type="dxa"/>
        <w:tblLayout w:type="fixed"/>
        <w:tblLook w:val="0000"/>
      </w:tblPr>
      <w:tblGrid>
        <w:gridCol w:w="9570"/>
        <w:gridCol w:w="510"/>
        <w:tblGridChange w:id="0">
          <w:tblGrid>
            <w:gridCol w:w="9570"/>
            <w:gridCol w:w="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flnw26o7re2z" w:id="3"/>
            <w:bookmarkEnd w:id="3"/>
            <w:r w:rsidDel="00000000" w:rsidR="00000000" w:rsidRPr="00000000"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Actielijst doornemen</w:t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Liberation Sans" w:cs="Liberation Sans" w:eastAsia="Liberation Sans" w:hAnsi="Liberation Sans"/>
                <w:sz w:val="28"/>
                <w:szCs w:val="28"/>
              </w:rPr>
            </w:pPr>
            <w:bookmarkStart w:colFirst="0" w:colLast="0" w:name="_heading=h.19gmpo6t2iaa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88vekcwtoes1" w:id="5"/>
            <w:bookmarkEnd w:id="5"/>
            <w:r w:rsidDel="00000000" w:rsidR="00000000" w:rsidRPr="00000000">
              <w:rPr>
                <w:rtl w:val="0"/>
              </w:rPr>
              <w:t xml:space="preserve">Nadenken over hoe we resultaten van tevredenheidsonderzoek naar ouders kunnen terugkoppelen -&gt; Mark gaat hierover nadenken en een voorstel doen. (Actie Mark)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right" w:leader="none" w:pos="9188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i5d7gecm8ips" w:id="6"/>
            <w:bookmarkEnd w:id="6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Schoolkassa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bookmarkStart w:colFirst="0" w:colLast="0" w:name="_heading=h.izeaxwi1pt2f" w:id="7"/>
            <w:bookmarkEnd w:id="7"/>
            <w:r w:rsidDel="00000000" w:rsidR="00000000" w:rsidRPr="00000000">
              <w:rPr>
                <w:rtl w:val="0"/>
              </w:rPr>
              <w:t xml:space="preserve">Willen we hiermee doorgaan? Wat zijn de kosten? Wat levert het op?</w:t>
            </w:r>
          </w:p>
          <w:p w:rsidR="00000000" w:rsidDel="00000000" w:rsidP="00000000" w:rsidRDefault="00000000" w:rsidRPr="00000000" w14:paraId="0000000E">
            <w:pPr>
              <w:rPr/>
            </w:pPr>
            <w:bookmarkStart w:colFirst="0" w:colLast="0" w:name="_heading=h.k269apfegwb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bookmarkStart w:colFirst="0" w:colLast="0" w:name="_heading=h.uulbge8ob5or" w:id="9"/>
            <w:bookmarkEnd w:id="9"/>
            <w:r w:rsidDel="00000000" w:rsidR="00000000" w:rsidRPr="00000000">
              <w:rPr>
                <w:rtl w:val="0"/>
              </w:rPr>
              <w:t xml:space="preserve">Het systeem maakt het werk van de MR veel makkelijker. </w:t>
            </w:r>
          </w:p>
          <w:p w:rsidR="00000000" w:rsidDel="00000000" w:rsidP="00000000" w:rsidRDefault="00000000" w:rsidRPr="00000000" w14:paraId="00000010">
            <w:pPr>
              <w:rPr/>
            </w:pPr>
            <w:bookmarkStart w:colFirst="0" w:colLast="0" w:name="_heading=h.1vlg0mh0410o" w:id="10"/>
            <w:bookmarkEnd w:id="10"/>
            <w:r w:rsidDel="00000000" w:rsidR="00000000" w:rsidRPr="00000000">
              <w:rPr>
                <w:rtl w:val="0"/>
              </w:rPr>
              <w:t xml:space="preserve">Kost 536,- per jaar betaald MR</w:t>
            </w:r>
          </w:p>
          <w:p w:rsidR="00000000" w:rsidDel="00000000" w:rsidP="00000000" w:rsidRDefault="00000000" w:rsidRPr="00000000" w14:paraId="00000011">
            <w:pPr>
              <w:rPr/>
            </w:pPr>
            <w:bookmarkStart w:colFirst="0" w:colLast="0" w:name="_heading=h.kpsf5yqdgflg" w:id="11"/>
            <w:bookmarkEnd w:id="11"/>
            <w:r w:rsidDel="00000000" w:rsidR="00000000" w:rsidRPr="00000000">
              <w:rPr>
                <w:rtl w:val="0"/>
              </w:rPr>
              <w:t xml:space="preserve">TSO en school betalen ook een gedeelte.</w:t>
            </w:r>
          </w:p>
          <w:p w:rsidR="00000000" w:rsidDel="00000000" w:rsidP="00000000" w:rsidRDefault="00000000" w:rsidRPr="00000000" w14:paraId="00000012">
            <w:pPr>
              <w:rPr/>
            </w:pPr>
            <w:bookmarkStart w:colFirst="0" w:colLast="0" w:name="_heading=h.le0x5ynolrds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bookmarkStart w:colFirst="0" w:colLast="0" w:name="_heading=h.1dm9f0x03r28" w:id="13"/>
            <w:bookmarkEnd w:id="13"/>
            <w:r w:rsidDel="00000000" w:rsidR="00000000" w:rsidRPr="00000000">
              <w:rPr>
                <w:rtl w:val="0"/>
              </w:rPr>
              <w:t xml:space="preserve">We besluiten door te gaan met schoolkassa.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right" w:leader="none" w:pos="9188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x0xg3s7awin1" w:id="14"/>
            <w:bookmarkEnd w:id="14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Huur theater Cpunt voor eindmusical groep 8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u0mx8n3eqq8e" w:id="15"/>
            <w:bookmarkEnd w:id="15"/>
            <w:r w:rsidDel="00000000" w:rsidR="00000000" w:rsidRPr="00000000">
              <w:rPr>
                <w:rtl w:val="0"/>
              </w:rPr>
              <w:t xml:space="preserve">Is het logisch om zoveel geld uit te geven voor de eindmusical van groep 8? Zijn er geen alternatieve locaties?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g66a9d55fm4x" w:id="16"/>
            <w:bookmarkEnd w:id="16"/>
            <w:r w:rsidDel="00000000" w:rsidR="00000000" w:rsidRPr="00000000">
              <w:rPr>
                <w:rtl w:val="0"/>
              </w:rPr>
              <w:t xml:space="preserve">Is het redelijk om dit grote bedrag van de ouderbijdrage te betalen?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rbf7de1jpsha" w:id="17"/>
            <w:bookmarkEnd w:id="17"/>
            <w:r w:rsidDel="00000000" w:rsidR="00000000" w:rsidRPr="00000000">
              <w:rPr>
                <w:rtl w:val="0"/>
              </w:rPr>
              <w:t xml:space="preserve">Eventueel een maximum bedrag beschikbaar stellen in plaats van een percentage? Keuze voor locatie ligt dan niet bij ons.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bookmarkStart w:colFirst="0" w:colLast="0" w:name="_heading=h.ftlplz5h1z1i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bookmarkStart w:colFirst="0" w:colLast="0" w:name="_heading=h.fwx3ujjoxld3" w:id="19"/>
            <w:bookmarkEnd w:id="19"/>
            <w:r w:rsidDel="00000000" w:rsidR="00000000" w:rsidRPr="00000000">
              <w:rPr>
                <w:rtl w:val="0"/>
              </w:rPr>
              <w:t xml:space="preserve">Het is niet redelijk om dit bedrag van de ouderbijdrage af te halen. Michael gaat als leraar van groep 8 kijken welke alternatieven er zijn.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bookmarkStart w:colFirst="0" w:colLast="0" w:name="_heading=h.kdm58d4sczeq" w:id="20"/>
            <w:bookmarkEnd w:id="2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bookmarkStart w:colFirst="0" w:colLast="0" w:name="_heading=h.6442puo0coli" w:id="21"/>
            <w:bookmarkEnd w:id="21"/>
            <w:r w:rsidDel="00000000" w:rsidR="00000000" w:rsidRPr="00000000">
              <w:rPr>
                <w:rtl w:val="0"/>
              </w:rPr>
              <w:t xml:space="preserve">In ouderpanel of workshops eventueel ouders betrekken. Mogelijk dat zij locaties hebben.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bookmarkStart w:colFirst="0" w:colLast="0" w:name="_heading=h.exv124szd9mo" w:id="22"/>
            <w:bookmarkEnd w:id="2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bookmarkStart w:colFirst="0" w:colLast="0" w:name="_heading=h.2agqmkwjnb6z" w:id="23"/>
            <w:bookmarkEnd w:id="23"/>
            <w:r w:rsidDel="00000000" w:rsidR="00000000" w:rsidRPr="00000000">
              <w:rPr>
                <w:rtl w:val="0"/>
              </w:rPr>
              <w:t xml:space="preserve">We besluiten nu om af te wachten waar Michael mee komt aan locatie en besluiten dan wat we eraan bij willen dragen.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right" w:leader="none" w:pos="9188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awk3wwdt578u" w:id="24"/>
            <w:bookmarkEnd w:id="24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Ouderbijdrage inkomsten/uitgaven in begroting school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 dit moment komen ouderbijdrage inkomsten en uitgaven niet expliciet op de begroting van de school voor.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Stelling: MR financiën moeten expliciet in begroting school worden opgenomen.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Besluit is dat we Manuela gaan vragen om de ouderbijdrage expliciet in de begroting op te nemen.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Bespreken in MR Start cursus hoe hiermee om te gaan?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right" w:leader="none" w:pos="9188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5pnwmca77a0q" w:id="25"/>
            <w:bookmarkEnd w:id="25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Evaluatie combinatieklassen</w:t>
            </w:r>
          </w:p>
          <w:p w:rsidR="00000000" w:rsidDel="00000000" w:rsidP="00000000" w:rsidRDefault="00000000" w:rsidRPr="00000000" w14:paraId="0000002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Vorige vergadering hebben we evaluatiecriteria bedacht, wat willen we hiermee doen?</w:t>
            </w:r>
          </w:p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Volgend jaar agenderen en bespreken. </w:t>
              <w:br w:type="textWrapping"/>
              <w:t xml:space="preserve">Actie Jasper</w:t>
            </w:r>
          </w:p>
          <w:p w:rsidR="00000000" w:rsidDel="00000000" w:rsidP="00000000" w:rsidRDefault="00000000" w:rsidRPr="00000000" w14:paraId="0000002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Ouderpanel hiervoor gebruiken.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.9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Voorbereiden ouderavond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bookmarkStart w:colFirst="0" w:colLast="0" w:name="_heading=h.p5giktb0l6ul" w:id="26"/>
            <w:bookmarkEnd w:id="26"/>
            <w:r w:rsidDel="00000000" w:rsidR="00000000" w:rsidRPr="00000000">
              <w:rPr>
                <w:rtl w:val="0"/>
              </w:rPr>
              <w:t xml:space="preserve">Jaarverslag MR vaststellen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lurmxy38d3zr" w:id="27"/>
            <w:bookmarkEnd w:id="27"/>
            <w:r w:rsidDel="00000000" w:rsidR="00000000" w:rsidRPr="00000000">
              <w:rPr>
                <w:rtl w:val="0"/>
              </w:rPr>
              <w:t xml:space="preserve">Wat moet er in komen?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9dgx9kkafrit" w:id="28"/>
            <w:bookmarkEnd w:id="28"/>
            <w:r w:rsidDel="00000000" w:rsidR="00000000" w:rsidRPr="00000000">
              <w:rPr>
                <w:rtl w:val="0"/>
              </w:rPr>
              <w:t xml:space="preserve">Wie gaat dit doen?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wc14uesqd8iy" w:id="29"/>
            <w:bookmarkEnd w:id="29"/>
            <w:r w:rsidDel="00000000" w:rsidR="00000000" w:rsidRPr="00000000">
              <w:rPr>
                <w:rtl w:val="0"/>
              </w:rPr>
              <w:t xml:space="preserve">Concept opstellen -&gt; Actie Jasper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Jaarafrekening MR vaststellen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ro361qms8nqe" w:id="30"/>
            <w:bookmarkEnd w:id="30"/>
            <w:hyperlink w:anchor="_heading=h.4yw4xfugwzci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Concept bespreken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mv0f1yjm8xbv" w:id="31"/>
            <w:bookmarkEnd w:id="31"/>
            <w:r w:rsidDel="00000000" w:rsidR="00000000" w:rsidRPr="00000000">
              <w:rPr>
                <w:rtl w:val="0"/>
              </w:rPr>
              <w:t xml:space="preserve">Kascontrole?</w:t>
            </w:r>
          </w:p>
          <w:p w:rsidR="00000000" w:rsidDel="00000000" w:rsidP="00000000" w:rsidRDefault="00000000" w:rsidRPr="00000000" w14:paraId="00000037">
            <w:pPr>
              <w:numPr>
                <w:ilvl w:val="2"/>
                <w:numId w:val="5"/>
              </w:numPr>
              <w:spacing w:line="240" w:lineRule="auto"/>
              <w:ind w:left="2160" w:hanging="360"/>
              <w:rPr>
                <w:u w:val="none"/>
              </w:rPr>
            </w:pPr>
            <w:bookmarkStart w:colFirst="0" w:colLast="0" w:name="_heading=h.wq5tk0msawmn" w:id="32"/>
            <w:bookmarkEnd w:id="32"/>
            <w:r w:rsidDel="00000000" w:rsidR="00000000" w:rsidRPr="00000000">
              <w:rPr>
                <w:rtl w:val="0"/>
              </w:rPr>
              <w:t xml:space="preserve">Actie Sabine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Begroting MR vaststellen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uctoqft69ngs" w:id="33"/>
            <w:bookmarkEnd w:id="33"/>
            <w:r w:rsidDel="00000000" w:rsidR="00000000" w:rsidRPr="00000000">
              <w:rPr>
                <w:rtl w:val="0"/>
              </w:rPr>
              <w:t xml:space="preserve">Wat zijn belangrijke aanpassingen voor volgend jaar?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ronfwwnvswoq" w:id="34"/>
            <w:bookmarkEnd w:id="34"/>
            <w:r w:rsidDel="00000000" w:rsidR="00000000" w:rsidRPr="00000000">
              <w:rPr>
                <w:rtl w:val="0"/>
              </w:rPr>
              <w:t xml:space="preserve">Vaststellen ouderbijdrage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5"/>
              </w:numPr>
              <w:spacing w:line="240" w:lineRule="auto"/>
              <w:ind w:left="1440" w:hanging="360"/>
              <w:rPr>
                <w:u w:val="none"/>
              </w:rPr>
            </w:pPr>
            <w:bookmarkStart w:colFirst="0" w:colLast="0" w:name="_heading=h.5gwmynevxf7f" w:id="35"/>
            <w:bookmarkEnd w:id="35"/>
            <w:r w:rsidDel="00000000" w:rsidR="00000000" w:rsidRPr="00000000">
              <w:rPr>
                <w:rtl w:val="0"/>
              </w:rPr>
              <w:t xml:space="preserve">Opstellen Begroting &gt; Actie Sabine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tabs>
                <w:tab w:val="right" w:leader="none" w:pos="9188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zdbgl9am65bv" w:id="36"/>
            <w:bookmarkEnd w:id="36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Rondvraag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4" w:right="0" w:hanging="397"/>
              <w:jc w:val="left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i62s865d75b" w:id="37"/>
            <w:bookmarkEnd w:id="37"/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Communicatie</w:t>
            </w:r>
          </w:p>
          <w:p w:rsidR="00000000" w:rsidDel="00000000" w:rsidP="00000000" w:rsidRDefault="00000000" w:rsidRPr="00000000" w14:paraId="00000040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Zijn er nog zaken uit deze vergadering die we willen communiceren?</w:t>
            </w:r>
          </w:p>
          <w:p w:rsidR="00000000" w:rsidDel="00000000" w:rsidP="00000000" w:rsidRDefault="00000000" w:rsidRPr="00000000" w14:paraId="00000041">
            <w:pPr>
              <w:widowControl w:val="0"/>
              <w:ind w:left="4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-&gt; Geen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right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14pr4acm52g2" w:id="38"/>
      <w:bookmarkEnd w:id="38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Actielijst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20"/>
      </w:sdtPr>
      <w:sdtContent>
        <w:tbl>
          <w:tblPr>
            <w:tblStyle w:val="Table2"/>
            <w:tblW w:w="9630.0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600"/>
          </w:tblPr>
          <w:tblGrid>
            <w:gridCol w:w="5565"/>
            <w:gridCol w:w="1170"/>
            <w:gridCol w:w="1365"/>
            <w:gridCol w:w="1530"/>
            <w:tblGridChange w:id="0">
              <w:tblGrid>
                <w:gridCol w:w="5565"/>
                <w:gridCol w:w="1170"/>
                <w:gridCol w:w="1365"/>
                <w:gridCol w:w="153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12" w:val="single"/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Actie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Wie?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Deadline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top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Status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495" w:hRule="atLeast"/>
              <w:tblHeader w:val="0"/>
            </w:trPr>
            <w:sdt>
              <w:sdtPr>
                <w:lock w:val="contentLocked"/>
                <w:tag w:val="goog_rdk_8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hoe we resultaten van tevredenheidsonderzoek naar ouders kunnen terugkoppelen</w:t>
                    </w:r>
                  </w:p>
                </w:tc>
              </w:sdtContent>
            </w:sdt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Iedereen</w:t>
                    </w:r>
                  </w:p>
                </w:tc>
              </w:sdtContent>
            </w:sdt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04/08/25</w:t>
                    </w:r>
                  </w:p>
                </w:tc>
              </w:sdtContent>
            </w:sdt>
            <w:sdt>
              <w:sdtPr>
                <w:lock w:val="contentLocked"/>
                <w:tag w:val="goog_rdk_11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Nadenken over schoenkado's Sinterklaas</w:t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Leraren</w:t>
                    </w:r>
                  </w:p>
                </w:tc>
              </w:sdtContent>
            </w:sdt>
            <w:sdt>
              <w:sdtPr>
                <w:lock w:val="contentLocked"/>
                <w:tag w:val="goog_rdk_14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5" w:hRule="atLeast"/>
              <w:tblHeader w:val="0"/>
            </w:trPr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left w:color="000000" w:space="0" w:sz="12" w:val="single"/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Voorbespreking vergadering plannen</w:t>
                    </w:r>
                  </w:p>
                </w:tc>
              </w:sdtContent>
            </w:sdt>
            <w:sdt>
              <w:sdtPr>
                <w:lock w:val="contentLocked"/>
                <w:tag w:val="goog_rdk_1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Jasper</w:t>
                    </w:r>
                  </w:p>
                </w:tc>
              </w:sdtContent>
            </w:sdt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19-02-2025</w:t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r31nwu5qtech" w:id="39"/>
      <w:bookmarkEnd w:id="39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Vergaderdata</w:t>
      </w:r>
    </w:p>
    <w:sdt>
      <w:sdtPr>
        <w:lock w:val="contentLocked"/>
        <w:tag w:val="goog_rdk_24"/>
      </w:sdtPr>
      <w:sdtContent>
        <w:tbl>
          <w:tblPr>
            <w:tblStyle w:val="Table3"/>
            <w:tblW w:w="2895.0" w:type="dxa"/>
            <w:jc w:val="left"/>
            <w:tblLayout w:type="fixed"/>
            <w:tblLook w:val="0600"/>
          </w:tblPr>
          <w:tblGrid>
            <w:gridCol w:w="2895"/>
            <w:tblGridChange w:id="0">
              <w:tblGrid>
                <w:gridCol w:w="289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bottom w:color="6883a4" w:space="0" w:sz="18" w:val="single"/>
                    </w:tcBorders>
                    <w:shd w:fill="d9e0e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i w:val="1"/>
                        <w:sz w:val="20"/>
                        <w:szCs w:val="20"/>
                        <w:rtl w:val="0"/>
                      </w:rPr>
                      <w:t xml:space="preserve">Datum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bottom w:color="000000" w:space="0" w:sz="18" w:val="single"/>
                      <w:right w:color="ffffff" w:space="0" w:sz="6" w:val="single"/>
                    </w:tcBorders>
                    <w:shd w:fill="f2f5f7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donderdag 15 mei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tag w:val="goog_rdk_23"/>
              </w:sdtPr>
              <w:sdtContent>
                <w:tc>
                  <w:tcPr>
                    <w:tcBorders>
                      <w:bottom w:color="000000" w:space="0" w:sz="18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4yw4xfugwzci" w:id="40"/>
      <w:bookmarkEnd w:id="40"/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Bijlagen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0" w:before="0" w:line="276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Concept begroting schooljaar 2025-2026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54" w:hanging="397"/>
      </w:pPr>
      <w:rPr>
        <w:rFonts w:ascii="Arial" w:cs="Arial" w:eastAsia="Arial" w:hAnsi="Arial"/>
        <w:b w:val="0"/>
        <w:sz w:val="26"/>
        <w:szCs w:val="26"/>
      </w:rPr>
    </w:lvl>
    <w:lvl w:ilvl="1">
      <w:start w:val="1"/>
      <w:numFmt w:val="decimal"/>
      <w:lvlText w:val="%2."/>
      <w:lvlJc w:val="left"/>
      <w:pPr>
        <w:ind w:left="1151" w:hanging="397.0000000000002"/>
      </w:pPr>
      <w:rPr/>
    </w:lvl>
    <w:lvl w:ilvl="2">
      <w:start w:val="1"/>
      <w:numFmt w:val="decimal"/>
      <w:lvlText w:val="%3."/>
      <w:lvlJc w:val="left"/>
      <w:pPr>
        <w:ind w:left="1548" w:hanging="397"/>
      </w:pPr>
      <w:rPr/>
    </w:lvl>
    <w:lvl w:ilvl="3">
      <w:start w:val="1"/>
      <w:numFmt w:val="decimal"/>
      <w:lvlText w:val="%4."/>
      <w:lvlJc w:val="left"/>
      <w:pPr>
        <w:ind w:left="1945" w:hanging="397"/>
      </w:pPr>
      <w:rPr/>
    </w:lvl>
    <w:lvl w:ilvl="4">
      <w:start w:val="1"/>
      <w:numFmt w:val="decimal"/>
      <w:lvlText w:val="%5."/>
      <w:lvlJc w:val="left"/>
      <w:pPr>
        <w:ind w:left="2342" w:hanging="397"/>
      </w:pPr>
      <w:rPr/>
    </w:lvl>
    <w:lvl w:ilvl="5">
      <w:start w:val="1"/>
      <w:numFmt w:val="decimal"/>
      <w:lvlText w:val="%6."/>
      <w:lvlJc w:val="left"/>
      <w:pPr>
        <w:ind w:left="2738" w:hanging="397"/>
      </w:pPr>
      <w:rPr/>
    </w:lvl>
    <w:lvl w:ilvl="6">
      <w:start w:val="1"/>
      <w:numFmt w:val="decimal"/>
      <w:lvlText w:val="%7."/>
      <w:lvlJc w:val="left"/>
      <w:pPr>
        <w:ind w:left="3135" w:hanging="397"/>
      </w:pPr>
      <w:rPr/>
    </w:lvl>
    <w:lvl w:ilvl="7">
      <w:start w:val="1"/>
      <w:numFmt w:val="decimal"/>
      <w:lvlText w:val="%8."/>
      <w:lvlJc w:val="left"/>
      <w:pPr>
        <w:ind w:left="3532" w:hanging="397"/>
      </w:pPr>
      <w:rPr/>
    </w:lvl>
    <w:lvl w:ilvl="8">
      <w:start w:val="1"/>
      <w:numFmt w:val="decimal"/>
      <w:lvlText w:val="%9."/>
      <w:lvlJc w:val="left"/>
      <w:pPr>
        <w:ind w:left="3929" w:hanging="397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nl-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720" w:hanging="36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="240" w:lineRule="auto"/>
      <w:ind w:left="754" w:hanging="397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="240" w:lineRule="auto"/>
      <w:ind w:left="754" w:hanging="397"/>
    </w:pPr>
    <w:rPr>
      <w:rFonts w:ascii="Liberation Sans" w:cs="Liberation Sans" w:eastAsia="Liberation Sans" w:hAnsi="Liberation Sans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Rule="auto"/>
      <w:ind w:left="0" w:righ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nl-NL"/>
    </w:rPr>
  </w:style>
  <w:style w:type="paragraph" w:styleId="Kop1">
    <w:name w:val="Heading 1"/>
    <w:basedOn w:val="Kop"/>
    <w:next w:val="Tekstblok"/>
    <w:qFormat w:val="1"/>
    <w:pPr>
      <w:numPr>
        <w:ilvl w:val="0"/>
        <w:numId w:val="2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Kop2">
    <w:name w:val="Heading 2"/>
    <w:basedOn w:val="Kop"/>
    <w:next w:val="Tekstblok"/>
    <w:qFormat w:val="1"/>
    <w:pPr>
      <w:keepNext w:val="1"/>
      <w:widowControl w:val="0"/>
      <w:numPr>
        <w:ilvl w:val="0"/>
        <w:numId w:val="1"/>
      </w:numPr>
      <w:tabs>
        <w:tab w:val="clear" w:pos="720"/>
      </w:tabs>
      <w:spacing w:after="0" w:before="0"/>
      <w:ind w:left="0" w:right="0" w:hanging="0"/>
      <w:outlineLvl w:val="1"/>
    </w:pPr>
    <w:rPr>
      <w:b w:val="1"/>
      <w:bCs w:val="1"/>
      <w:sz w:val="28"/>
      <w:szCs w:val="32"/>
    </w:rPr>
  </w:style>
  <w:style w:type="paragraph" w:styleId="Kop3">
    <w:name w:val="Heading 3"/>
    <w:basedOn w:val="Kop"/>
    <w:next w:val="Tekstblok"/>
    <w:qFormat w:val="1"/>
    <w:pPr>
      <w:spacing w:after="120" w:before="140"/>
      <w:outlineLvl w:val="2"/>
    </w:pPr>
    <w:rPr>
      <w:rFonts w:ascii="Liberation Serif" w:cs="Lohit Devanagari" w:eastAsia="Noto Serif CJK SC" w:hAnsi="Liberation Serif"/>
      <w:b w:val="1"/>
      <w:bCs w:val="1"/>
      <w:sz w:val="28"/>
      <w:szCs w:val="28"/>
    </w:rPr>
  </w:style>
  <w:style w:type="paragraph" w:styleId="Kop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Kop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Kop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Nummeringssymbolen">
    <w:name w:val="Nummeringssymbolen"/>
    <w:qFormat w:val="1"/>
    <w:rPr/>
  </w:style>
  <w:style w:type="character" w:styleId="Opsommingstekens">
    <w:name w:val="Opsommingstekens"/>
    <w:qFormat w:val="1"/>
    <w:rPr>
      <w:rFonts w:ascii="OpenSymbol" w:cs="OpenSymbol" w:eastAsia="OpenSymbol" w:hAnsi="OpenSymbol"/>
    </w:rPr>
  </w:style>
  <w:style w:type="character" w:styleId="Sterkaccent">
    <w:name w:val="Sterk accent"/>
    <w:qFormat w:val="1"/>
    <w:rPr>
      <w:b w:val="1"/>
      <w:bCs w:val="1"/>
    </w:rPr>
  </w:style>
  <w:style w:type="character" w:styleId="Internetkoppeling">
    <w:name w:val="Internetkoppeling"/>
    <w:rPr>
      <w:color w:val="000080"/>
      <w:u w:val="single"/>
    </w:rPr>
  </w:style>
  <w:style w:type="paragraph" w:styleId="Kop">
    <w:name w:val="Kop"/>
    <w:basedOn w:val="LOnormal"/>
    <w:next w:val="Tekstblok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blok">
    <w:name w:val="Body Text"/>
    <w:basedOn w:val="LOnormal"/>
    <w:pPr>
      <w:spacing w:after="0" w:before="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LOnormal"/>
    <w:qFormat w:val="1"/>
    <w:pPr>
      <w:suppressLineNumbers w:val="1"/>
    </w:pPr>
    <w:rPr>
      <w:rFonts w:cs="Lohit Devanagari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Titel">
    <w:name w:val="Title"/>
    <w:basedOn w:val="Kop"/>
    <w:next w:val="Tekstblok"/>
    <w:qFormat w:val="1"/>
    <w:pPr>
      <w:jc w:val="center"/>
    </w:pPr>
    <w:rPr>
      <w:b w:val="1"/>
      <w:bCs w:val="1"/>
      <w:sz w:val="56"/>
      <w:szCs w:val="56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nl-NL"/>
    </w:rPr>
  </w:style>
  <w:style w:type="paragraph" w:styleId="Frameinhoud">
    <w:name w:val="Frame-inhoud"/>
    <w:basedOn w:val="LOnormal"/>
    <w:qFormat w:val="1"/>
    <w:pPr/>
    <w:rPr/>
  </w:style>
  <w:style w:type="paragraph" w:styleId="Onderregel">
    <w:name w:val="Onderregel"/>
    <w:basedOn w:val="LOnormal"/>
    <w:qFormat w:val="1"/>
    <w:pPr>
      <w:tabs>
        <w:tab w:val="clear" w:pos="720"/>
        <w:tab w:val="right" w:leader="none" w:pos="9188"/>
      </w:tabs>
    </w:pPr>
    <w:rPr/>
  </w:style>
  <w:style w:type="paragraph" w:styleId="Inhoudtabel">
    <w:name w:val="Inhoud tabel"/>
    <w:basedOn w:val="LOnormal"/>
    <w:qFormat w:val="1"/>
    <w:pPr>
      <w:widowControl w:val="0"/>
      <w:suppressLineNumbers w:val="1"/>
    </w:pPr>
    <w:rPr/>
  </w:style>
  <w:style w:type="paragraph" w:styleId="Tabelkop">
    <w:name w:val="Tabelkop"/>
    <w:basedOn w:val="Inhoudtabel"/>
    <w:qFormat w:val="1"/>
    <w:pPr>
      <w:suppressLineNumbers w:val="1"/>
      <w:jc w:val="center"/>
    </w:pPr>
    <w:rPr>
      <w:b w:val="1"/>
      <w:bCs w:val="1"/>
    </w:rPr>
  </w:style>
  <w:style w:type="paragraph" w:styleId="Agendapunt">
    <w:name w:val="Agendapunt"/>
    <w:basedOn w:val="Kop2"/>
    <w:next w:val="LOnormal"/>
    <w:qFormat w:val="1"/>
    <w:pPr>
      <w:numPr>
        <w:ilvl w:val="1"/>
        <w:numId w:val="3"/>
      </w:numPr>
      <w:spacing w:after="0" w:before="0"/>
      <w:ind w:left="0" w:right="0" w:hanging="0"/>
      <w:outlineLvl w:val="0"/>
    </w:pPr>
    <w:rPr/>
  </w:style>
  <w:style w:type="paragraph" w:styleId="Subtitel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ummering123">
    <w:name w:val="Nummering 123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3Gwx+4PgcLTD8jIpr1ZgjRovQ==">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2024-02-28T20:47:58Z</dcterms:created>
</cp:coreProperties>
</file>